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63F5A400" w:rsidR="00525131" w:rsidRPr="00B4227C" w:rsidRDefault="006B5295" w:rsidP="00A55286">
      <w:pPr>
        <w:pStyle w:val="ACTIVITYSHEETHEAD"/>
        <w:rPr>
          <w:u w:color="E5734D"/>
        </w:rPr>
      </w:pPr>
      <w:r>
        <w:rPr>
          <w:u w:color="E5734D"/>
        </w:rPr>
        <w:t>ASSESSMENT SOLUTIONS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9768A6">
        <w:rPr>
          <w:u w:color="E5734D"/>
        </w:rPr>
        <w:t>2</w:t>
      </w:r>
      <w:r w:rsidR="004B660C">
        <w:rPr>
          <w:u w:color="E5734D"/>
        </w:rPr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17272C0" w14:textId="77777777" w:rsidR="004B660C" w:rsidRPr="00463A97" w:rsidRDefault="004B660C" w:rsidP="004B660C">
      <w:pPr>
        <w:pStyle w:val="1BODYTEXT"/>
        <w:spacing w:before="120" w:after="120" w:line="240" w:lineRule="auto"/>
        <w:rPr>
          <w:szCs w:val="22"/>
        </w:rPr>
      </w:pPr>
    </w:p>
    <w:p w14:paraId="5EA90039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1</w:t>
      </w:r>
    </w:p>
    <w:p w14:paraId="36E8DB1A" w14:textId="711106CB" w:rsidR="004B660C" w:rsidRDefault="004B660C" w:rsidP="004B660C">
      <w:pPr>
        <w:spacing w:before="120" w:after="120" w:line="240" w:lineRule="auto"/>
        <w:rPr>
          <w:rFonts w:cs="Arial"/>
        </w:rPr>
      </w:pPr>
      <w:r w:rsidRPr="00463A97">
        <w:rPr>
          <w:rFonts w:cs="Arial"/>
        </w:rPr>
        <w:t>Describe the difference between hardware and software</w:t>
      </w:r>
      <w:r>
        <w:rPr>
          <w:rFonts w:cs="Arial"/>
        </w:rPr>
        <w:t>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63A97">
        <w:rPr>
          <w:rFonts w:cs="Arial"/>
        </w:rPr>
        <w:t>(2)</w:t>
      </w:r>
    </w:p>
    <w:p w14:paraId="08E8A3D1" w14:textId="77777777" w:rsidR="006B5295" w:rsidRPr="00FD371A" w:rsidRDefault="006B5295" w:rsidP="006B5295">
      <w:pPr>
        <w:rPr>
          <w:rFonts w:cs="Arial"/>
          <w:color w:val="FF0000"/>
        </w:rPr>
      </w:pPr>
      <w:r w:rsidRPr="00FD371A">
        <w:rPr>
          <w:rFonts w:cs="Arial"/>
          <w:color w:val="FF0000"/>
        </w:rPr>
        <w:t xml:space="preserve">Hardware is all the physical components of a computing </w:t>
      </w:r>
      <w:r>
        <w:rPr>
          <w:rFonts w:cs="Arial"/>
          <w:color w:val="FF0000"/>
        </w:rPr>
        <w:t>system</w:t>
      </w:r>
      <w:r w:rsidRPr="00FD371A">
        <w:rPr>
          <w:rFonts w:cs="Arial"/>
          <w:color w:val="FF0000"/>
        </w:rPr>
        <w:t xml:space="preserve">, whereas software is all the programs that make </w:t>
      </w:r>
      <w:r>
        <w:rPr>
          <w:rFonts w:cs="Arial"/>
          <w:color w:val="FF0000"/>
        </w:rPr>
        <w:t>it</w:t>
      </w:r>
      <w:r w:rsidRPr="00FD371A">
        <w:rPr>
          <w:rFonts w:cs="Arial"/>
          <w:color w:val="FF0000"/>
        </w:rPr>
        <w:t xml:space="preserve"> perform different tasks.</w:t>
      </w:r>
    </w:p>
    <w:p w14:paraId="1E2A3A35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5507BADA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2</w:t>
      </w:r>
    </w:p>
    <w:p w14:paraId="24980E7F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  <w:r w:rsidRPr="00463A97">
        <w:rPr>
          <w:rFonts w:cs="Arial"/>
        </w:rPr>
        <w:t>Define these terms:</w:t>
      </w:r>
    </w:p>
    <w:p w14:paraId="1B9C2068" w14:textId="78F8E2E2" w:rsidR="004B660C" w:rsidRPr="004B660C" w:rsidRDefault="004B660C" w:rsidP="004B660C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463A97">
        <w:rPr>
          <w:rFonts w:ascii="Arial" w:hAnsi="Arial" w:cs="Arial"/>
        </w:rPr>
        <w:t>perating system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</w:r>
      <w:r w:rsidRPr="004B660C">
        <w:rPr>
          <w:rFonts w:ascii="Arial" w:hAnsi="Arial" w:cs="Arial"/>
        </w:rPr>
        <w:t xml:space="preserve">      (1)</w:t>
      </w:r>
    </w:p>
    <w:p w14:paraId="4F93FFBC" w14:textId="7F161241" w:rsidR="004B660C" w:rsidRDefault="006B5295" w:rsidP="004B660C">
      <w:pPr>
        <w:spacing w:before="120" w:after="120" w:line="240" w:lineRule="auto"/>
        <w:rPr>
          <w:rFonts w:cs="Arial"/>
          <w:color w:val="FF0000"/>
        </w:rPr>
      </w:pPr>
      <w:r w:rsidRPr="00CB290C">
        <w:rPr>
          <w:rFonts w:cs="Arial"/>
          <w:color w:val="FF0000"/>
        </w:rPr>
        <w:t xml:space="preserve">The system software that provides an interface between the user </w:t>
      </w:r>
      <w:r>
        <w:rPr>
          <w:rFonts w:cs="Arial"/>
          <w:color w:val="FF0000"/>
        </w:rPr>
        <w:t xml:space="preserve">of a computer system </w:t>
      </w:r>
      <w:r w:rsidRPr="00CB290C">
        <w:rPr>
          <w:rFonts w:cs="Arial"/>
          <w:color w:val="FF0000"/>
        </w:rPr>
        <w:t xml:space="preserve">and the </w:t>
      </w:r>
      <w:r>
        <w:rPr>
          <w:rFonts w:cs="Arial"/>
          <w:color w:val="FF0000"/>
        </w:rPr>
        <w:t xml:space="preserve">computer’s </w:t>
      </w:r>
      <w:r w:rsidRPr="00CB290C">
        <w:rPr>
          <w:rFonts w:cs="Arial"/>
          <w:color w:val="FF0000"/>
        </w:rPr>
        <w:t>hardware</w:t>
      </w:r>
      <w:r>
        <w:rPr>
          <w:rFonts w:cs="Arial"/>
          <w:color w:val="FF0000"/>
        </w:rPr>
        <w:t>. The operating system</w:t>
      </w:r>
      <w:r w:rsidRPr="00CB290C">
        <w:rPr>
          <w:rFonts w:cs="Arial"/>
          <w:color w:val="FF0000"/>
        </w:rPr>
        <w:t xml:space="preserve"> manages processes and files, and controls peripheral devices.</w:t>
      </w:r>
    </w:p>
    <w:p w14:paraId="0CC73ADB" w14:textId="77777777" w:rsidR="006B5295" w:rsidRPr="004B660C" w:rsidRDefault="006B5295" w:rsidP="004B660C">
      <w:pPr>
        <w:spacing w:before="120" w:after="120" w:line="240" w:lineRule="auto"/>
        <w:rPr>
          <w:rFonts w:cs="Arial"/>
        </w:rPr>
      </w:pPr>
    </w:p>
    <w:p w14:paraId="10EE82E5" w14:textId="491BEEF3" w:rsidR="004B660C" w:rsidRPr="004B660C" w:rsidRDefault="004B660C" w:rsidP="004B660C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 w:rsidRPr="004B660C">
        <w:rPr>
          <w:rFonts w:ascii="Arial" w:hAnsi="Arial" w:cs="Arial"/>
        </w:rPr>
        <w:t>application software</w:t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  <w:t xml:space="preserve">      (1)</w:t>
      </w:r>
    </w:p>
    <w:p w14:paraId="656A8B62" w14:textId="77777777" w:rsidR="006B5295" w:rsidRPr="006B5295" w:rsidRDefault="006B5295" w:rsidP="006B5295">
      <w:pPr>
        <w:rPr>
          <w:rFonts w:cs="Arial"/>
          <w:color w:val="FF0000"/>
        </w:rPr>
      </w:pPr>
      <w:r w:rsidRPr="006B5295">
        <w:rPr>
          <w:rFonts w:cs="Arial"/>
          <w:color w:val="FF0000"/>
        </w:rPr>
        <w:t>The software that users use to accomplish tasks. Examples include web browsers, word processors, and games.</w:t>
      </w:r>
    </w:p>
    <w:p w14:paraId="292056CC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3B9030EE" w14:textId="589F6CB5" w:rsidR="004B660C" w:rsidRPr="004B660C" w:rsidRDefault="004B660C" w:rsidP="004B660C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 w:rsidRPr="004B660C">
        <w:rPr>
          <w:rFonts w:ascii="Arial" w:hAnsi="Arial" w:cs="Arial"/>
        </w:rPr>
        <w:t>utility software.</w:t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  <w:t xml:space="preserve">      (1)</w:t>
      </w:r>
    </w:p>
    <w:p w14:paraId="25B1EE3C" w14:textId="7144C58A" w:rsidR="004B660C" w:rsidRPr="006B5295" w:rsidRDefault="006B5295" w:rsidP="006B5295">
      <w:pPr>
        <w:rPr>
          <w:rFonts w:cs="Arial"/>
          <w:color w:val="FF0000"/>
        </w:rPr>
      </w:pPr>
      <w:r w:rsidRPr="006B5295">
        <w:rPr>
          <w:rFonts w:cs="Arial"/>
          <w:color w:val="FF0000"/>
        </w:rPr>
        <w:t>Software that updates, maintains, or helps manage the computer and other software. Examples include backup and recovery programs, and disk defragmentation and encryption programs.</w:t>
      </w:r>
    </w:p>
    <w:p w14:paraId="3FEC45AE" w14:textId="77777777" w:rsid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</w:p>
    <w:p w14:paraId="360D2A1F" w14:textId="62713B82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3</w:t>
      </w:r>
    </w:p>
    <w:p w14:paraId="05D4C8AF" w14:textId="2D04D095" w:rsidR="004B660C" w:rsidRPr="00463A97" w:rsidRDefault="006B5295" w:rsidP="004B660C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DED3F23" wp14:editId="16917BF8">
            <wp:simplePos x="0" y="0"/>
            <wp:positionH relativeFrom="column">
              <wp:posOffset>52070</wp:posOffset>
            </wp:positionH>
            <wp:positionV relativeFrom="paragraph">
              <wp:posOffset>416560</wp:posOffset>
            </wp:positionV>
            <wp:extent cx="2328545" cy="2194560"/>
            <wp:effectExtent l="25400" t="25400" r="20955" b="27940"/>
            <wp:wrapTopAndBottom/>
            <wp:docPr id="6" name="Picture 6" descr="A close up of a piece of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close up of a piece of paper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34" r="21672"/>
                    <a:stretch/>
                  </pic:blipFill>
                  <pic:spPr bwMode="auto">
                    <a:xfrm>
                      <a:off x="0" y="0"/>
                      <a:ext cx="2328545" cy="219456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660C" w:rsidRPr="00463A97">
        <w:rPr>
          <w:rFonts w:cs="Arial"/>
        </w:rPr>
        <w:t>Draw a diagram of a hierarchical file system and label it.</w:t>
      </w:r>
      <w:r w:rsidR="004B660C">
        <w:rPr>
          <w:rFonts w:cs="Arial"/>
        </w:rPr>
        <w:t xml:space="preserve"> </w:t>
      </w:r>
      <w:r w:rsidR="004B660C" w:rsidRPr="00463A97">
        <w:rPr>
          <w:rFonts w:cs="Arial"/>
        </w:rPr>
        <w:t>Include a hard disk (HD), two directories (D1, D2), two subdirectories (SD1, SD2), and three files (F1, F2, F3).</w:t>
      </w:r>
      <w:r w:rsidR="004B660C">
        <w:rPr>
          <w:rFonts w:cs="Arial"/>
        </w:rPr>
        <w:t xml:space="preserve">                </w:t>
      </w:r>
      <w:r w:rsidR="004B660C" w:rsidRPr="00463A97">
        <w:rPr>
          <w:rFonts w:cs="Arial"/>
        </w:rPr>
        <w:t>(7)</w:t>
      </w:r>
    </w:p>
    <w:p w14:paraId="705CA888" w14:textId="64CD29D4" w:rsidR="004B660C" w:rsidRPr="004B660C" w:rsidRDefault="004B660C" w:rsidP="004B660C">
      <w:pPr>
        <w:spacing w:before="120" w:after="120" w:line="240" w:lineRule="auto"/>
        <w:rPr>
          <w:rFonts w:cs="Arial"/>
          <w:b/>
          <w:bCs/>
        </w:rPr>
      </w:pPr>
      <w:r w:rsidRPr="004B660C">
        <w:rPr>
          <w:rFonts w:cs="Arial"/>
          <w:b/>
          <w:bCs/>
          <w:sz w:val="28"/>
          <w:szCs w:val="28"/>
        </w:rPr>
        <w:lastRenderedPageBreak/>
        <w:t>Question 4</w:t>
      </w:r>
    </w:p>
    <w:p w14:paraId="6105735A" w14:textId="6DF60670" w:rsidR="004B660C" w:rsidRPr="00463A97" w:rsidRDefault="004B660C" w:rsidP="004B660C">
      <w:pPr>
        <w:spacing w:before="120" w:after="120" w:line="240" w:lineRule="auto"/>
        <w:rPr>
          <w:rFonts w:cs="Arial"/>
        </w:rPr>
      </w:pPr>
      <w:r w:rsidRPr="00463A97">
        <w:rPr>
          <w:rFonts w:cs="Arial"/>
        </w:rPr>
        <w:t>A file is 2.9MiB.</w:t>
      </w:r>
      <w:r>
        <w:rPr>
          <w:rFonts w:cs="Arial"/>
        </w:rPr>
        <w:t xml:space="preserve"> </w:t>
      </w:r>
      <w:r w:rsidRPr="00463A97">
        <w:rPr>
          <w:rFonts w:cs="Arial"/>
        </w:rPr>
        <w:t>The block size of the disk is 512 bytes.</w:t>
      </w:r>
      <w:r>
        <w:rPr>
          <w:rFonts w:cs="Arial"/>
        </w:rPr>
        <w:t xml:space="preserve"> </w:t>
      </w:r>
      <w:r w:rsidRPr="00463A97">
        <w:rPr>
          <w:rFonts w:cs="Arial"/>
        </w:rPr>
        <w:t>Construct an expression to show how many sectors/blocks are needed to store the file on the hard disk.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63A97">
        <w:rPr>
          <w:rFonts w:cs="Arial"/>
        </w:rPr>
        <w:t>(4)</w:t>
      </w:r>
    </w:p>
    <w:p w14:paraId="37BBB81E" w14:textId="77777777" w:rsidR="002C22AC" w:rsidRPr="002C22AC" w:rsidRDefault="002C22AC" w:rsidP="002C22AC">
      <w:pPr>
        <w:rPr>
          <w:rFonts w:ascii="Cambria Math" w:hAnsi="Cambria Math" w:cs="Cambria Math"/>
          <w:color w:val="FF0000"/>
          <w:szCs w:val="22"/>
        </w:rPr>
      </w:pPr>
      <w:r w:rsidRPr="002C22AC">
        <w:rPr>
          <w:rFonts w:ascii="Cambria Math" w:hAnsi="Cambria Math" w:cs="Cambria Math"/>
          <w:color w:val="FF0000"/>
          <w:szCs w:val="22"/>
        </w:rPr>
        <w:t>⌈ (2.9 × 1024 × 1024) ÷ 512 ⌉</w:t>
      </w:r>
    </w:p>
    <w:p w14:paraId="3793275F" w14:textId="77777777" w:rsidR="002C22AC" w:rsidRPr="009C5DF0" w:rsidRDefault="002C22AC" w:rsidP="002C22AC">
      <w:pPr>
        <w:spacing w:after="120" w:line="240" w:lineRule="auto"/>
        <w:rPr>
          <w:rFonts w:cs="Arial"/>
          <w:color w:val="FF0000"/>
        </w:rPr>
      </w:pPr>
      <w:r w:rsidRPr="003F717D">
        <w:rPr>
          <w:rFonts w:cs="Arial"/>
          <w:color w:val="FF0000"/>
        </w:rPr>
        <w:t>One mark for x 1024</w:t>
      </w:r>
      <w:r w:rsidRPr="003F717D">
        <w:rPr>
          <w:rFonts w:cs="Arial"/>
          <w:color w:val="FF0000"/>
          <w:vertAlign w:val="superscript"/>
        </w:rPr>
        <w:t xml:space="preserve">2 </w:t>
      </w:r>
      <w:r>
        <w:rPr>
          <w:rFonts w:cs="Arial"/>
          <w:color w:val="FF0000"/>
        </w:rPr>
        <w:t>.</w:t>
      </w:r>
    </w:p>
    <w:p w14:paraId="235A4480" w14:textId="77777777" w:rsidR="002C22AC" w:rsidRPr="003F717D" w:rsidRDefault="002C22AC" w:rsidP="002C22AC">
      <w:pPr>
        <w:spacing w:after="120" w:line="240" w:lineRule="auto"/>
        <w:rPr>
          <w:rFonts w:cs="Arial"/>
          <w:color w:val="FF0000"/>
        </w:rPr>
      </w:pPr>
      <w:r w:rsidRPr="003F717D">
        <w:rPr>
          <w:rFonts w:cs="Arial"/>
          <w:color w:val="FF0000"/>
        </w:rPr>
        <w:t>One mark for correct numerator</w:t>
      </w:r>
      <w:r>
        <w:rPr>
          <w:rFonts w:cs="Arial"/>
          <w:color w:val="FF0000"/>
        </w:rPr>
        <w:t>.</w:t>
      </w:r>
    </w:p>
    <w:p w14:paraId="5902A5EF" w14:textId="77777777" w:rsidR="002C22AC" w:rsidRPr="003F717D" w:rsidRDefault="002C22AC" w:rsidP="002C22AC">
      <w:pPr>
        <w:spacing w:after="120" w:line="240" w:lineRule="auto"/>
        <w:rPr>
          <w:rFonts w:cs="Arial"/>
          <w:color w:val="FF0000"/>
        </w:rPr>
      </w:pPr>
      <w:r w:rsidRPr="003F717D">
        <w:rPr>
          <w:rFonts w:cs="Arial"/>
          <w:color w:val="FF0000"/>
        </w:rPr>
        <w:t>One mark for 512 in denominator</w:t>
      </w:r>
      <w:r>
        <w:rPr>
          <w:rFonts w:cs="Arial"/>
          <w:color w:val="FF0000"/>
        </w:rPr>
        <w:t>.</w:t>
      </w:r>
    </w:p>
    <w:p w14:paraId="67D070D7" w14:textId="51E61085" w:rsidR="00517B7D" w:rsidRPr="002C22AC" w:rsidRDefault="002C22AC" w:rsidP="002C22AC">
      <w:pPr>
        <w:spacing w:after="120" w:line="240" w:lineRule="auto"/>
        <w:rPr>
          <w:rFonts w:cs="Arial"/>
          <w:color w:val="FF0000"/>
        </w:rPr>
      </w:pPr>
      <w:r w:rsidRPr="003F717D">
        <w:rPr>
          <w:rFonts w:cs="Arial"/>
          <w:color w:val="FF0000"/>
        </w:rPr>
        <w:t xml:space="preserve">One mark for one </w:t>
      </w:r>
      <w:r>
        <w:rPr>
          <w:rFonts w:cs="Arial"/>
          <w:color w:val="FF0000"/>
        </w:rPr>
        <w:t>(</w:t>
      </w:r>
      <w:r w:rsidRPr="003F717D">
        <w:rPr>
          <w:rFonts w:cs="Arial"/>
          <w:color w:val="FF0000"/>
        </w:rPr>
        <w:t>or more</w:t>
      </w:r>
      <w:r>
        <w:rPr>
          <w:rFonts w:cs="Arial"/>
          <w:color w:val="FF0000"/>
        </w:rPr>
        <w:t>)</w:t>
      </w:r>
      <w:r w:rsidRPr="003F717D">
        <w:rPr>
          <w:rFonts w:cs="Arial"/>
          <w:color w:val="FF0000"/>
        </w:rPr>
        <w:t xml:space="preserve"> ceiling operator over whole expression</w:t>
      </w:r>
      <w:r>
        <w:rPr>
          <w:rFonts w:cs="Arial"/>
          <w:color w:val="FF0000"/>
        </w:rPr>
        <w:t>.</w:t>
      </w:r>
    </w:p>
    <w:p w14:paraId="0318E390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6CDEAE00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5</w:t>
      </w:r>
    </w:p>
    <w:p w14:paraId="35C63A07" w14:textId="77777777" w:rsidR="004B660C" w:rsidRPr="004B660C" w:rsidRDefault="004B660C" w:rsidP="004B660C">
      <w:pPr>
        <w:spacing w:before="120" w:after="120" w:line="240" w:lineRule="auto"/>
        <w:rPr>
          <w:rFonts w:cs="Arial"/>
        </w:rPr>
      </w:pPr>
      <w:r w:rsidRPr="00463A97">
        <w:rPr>
          <w:rFonts w:cs="Arial"/>
        </w:rPr>
        <w:t>State and justify the types of access (read, write, execute, delete, or none) th</w:t>
      </w:r>
      <w:r>
        <w:rPr>
          <w:rFonts w:cs="Arial"/>
        </w:rPr>
        <w:t>at a school</w:t>
      </w:r>
      <w:r w:rsidRPr="00463A97">
        <w:rPr>
          <w:rFonts w:cs="Arial"/>
        </w:rPr>
        <w:t xml:space="preserve"> PE teacher should have to:</w:t>
      </w:r>
    </w:p>
    <w:p w14:paraId="10ACEB0C" w14:textId="77777777" w:rsidR="004B660C" w:rsidRPr="004B660C" w:rsidRDefault="004B660C" w:rsidP="004B660C">
      <w:pPr>
        <w:spacing w:before="120" w:after="120" w:line="240" w:lineRule="auto"/>
        <w:rPr>
          <w:rFonts w:cs="Arial"/>
        </w:rPr>
      </w:pPr>
    </w:p>
    <w:p w14:paraId="2F2C4B48" w14:textId="580E1D99" w:rsidR="004B660C" w:rsidRPr="004B660C" w:rsidRDefault="004B660C" w:rsidP="004B660C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4B660C">
        <w:rPr>
          <w:rFonts w:ascii="Arial" w:hAnsi="Arial" w:cs="Arial"/>
        </w:rPr>
        <w:t>the school accounts</w:t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  <w:t xml:space="preserve">      (1)</w:t>
      </w:r>
    </w:p>
    <w:p w14:paraId="6E798188" w14:textId="77777777" w:rsidR="002C22AC" w:rsidRPr="002C22AC" w:rsidRDefault="002C22AC" w:rsidP="002C22AC">
      <w:pPr>
        <w:rPr>
          <w:rFonts w:cs="Arial"/>
          <w:color w:val="FF0000"/>
        </w:rPr>
      </w:pPr>
      <w:r w:rsidRPr="002C22AC">
        <w:rPr>
          <w:rFonts w:cs="Arial"/>
          <w:color w:val="FF0000"/>
        </w:rPr>
        <w:t>None - so that the accounts are not changed or deleted by accident.</w:t>
      </w:r>
    </w:p>
    <w:p w14:paraId="26E4C507" w14:textId="77777777" w:rsidR="004B660C" w:rsidRPr="004B660C" w:rsidRDefault="004B660C" w:rsidP="004B660C">
      <w:pPr>
        <w:spacing w:before="120" w:after="120" w:line="240" w:lineRule="auto"/>
        <w:ind w:left="360"/>
        <w:rPr>
          <w:rFonts w:cs="Arial"/>
        </w:rPr>
      </w:pPr>
    </w:p>
    <w:p w14:paraId="65034E52" w14:textId="18F3E7BC" w:rsidR="004B660C" w:rsidRPr="004B660C" w:rsidRDefault="004B660C" w:rsidP="004B660C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4B660C">
        <w:rPr>
          <w:rFonts w:ascii="Arial" w:hAnsi="Arial" w:cs="Arial"/>
        </w:rPr>
        <w:t>the attendance file for students</w:t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  <w:t xml:space="preserve">      (1)</w:t>
      </w:r>
    </w:p>
    <w:p w14:paraId="75A9E442" w14:textId="77777777" w:rsidR="002C22AC" w:rsidRPr="002C22AC" w:rsidRDefault="002C22AC" w:rsidP="002C22AC">
      <w:pPr>
        <w:rPr>
          <w:rFonts w:cs="Arial"/>
          <w:color w:val="FF0000"/>
        </w:rPr>
      </w:pPr>
      <w:r w:rsidRPr="002C22AC">
        <w:rPr>
          <w:rFonts w:cs="Arial"/>
          <w:color w:val="FF0000"/>
        </w:rPr>
        <w:t>Read and write - so that attendance records can be updated during each class session. Not delete, as the file shouldn’t be removed.</w:t>
      </w:r>
    </w:p>
    <w:p w14:paraId="23DFE20C" w14:textId="77777777" w:rsidR="004B660C" w:rsidRPr="004B660C" w:rsidRDefault="004B660C" w:rsidP="004B660C">
      <w:pPr>
        <w:spacing w:before="120" w:after="120" w:line="240" w:lineRule="auto"/>
        <w:ind w:left="360"/>
        <w:rPr>
          <w:rFonts w:cs="Arial"/>
        </w:rPr>
      </w:pPr>
    </w:p>
    <w:p w14:paraId="29D64DF1" w14:textId="5A957F8D" w:rsidR="004B660C" w:rsidRPr="004B660C" w:rsidRDefault="004B660C" w:rsidP="004B660C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4B660C">
        <w:rPr>
          <w:rFonts w:ascii="Arial" w:hAnsi="Arial" w:cs="Arial"/>
        </w:rPr>
        <w:t>the program to read PDF files.</w:t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</w:r>
      <w:r w:rsidRPr="004B660C">
        <w:rPr>
          <w:rFonts w:ascii="Arial" w:hAnsi="Arial" w:cs="Arial"/>
        </w:rPr>
        <w:tab/>
        <w:t xml:space="preserve">      (1)</w:t>
      </w:r>
    </w:p>
    <w:p w14:paraId="4112EA3A" w14:textId="34C9642F" w:rsidR="00517B7D" w:rsidRPr="002C22AC" w:rsidRDefault="002C22AC" w:rsidP="002C22AC">
      <w:pPr>
        <w:rPr>
          <w:rFonts w:cs="Arial"/>
          <w:color w:val="FF0000"/>
        </w:rPr>
      </w:pPr>
      <w:r w:rsidRPr="002C22AC">
        <w:rPr>
          <w:rFonts w:cs="Arial"/>
          <w:color w:val="FF0000"/>
        </w:rPr>
        <w:t>Execute, so that the teacher can read documents that have been sent or downloaded.</w:t>
      </w:r>
    </w:p>
    <w:p w14:paraId="3F91CD34" w14:textId="77777777" w:rsidR="004B660C" w:rsidRPr="00463A97" w:rsidRDefault="004B660C" w:rsidP="004B660C">
      <w:pPr>
        <w:spacing w:before="120" w:after="120" w:line="240" w:lineRule="auto"/>
        <w:ind w:left="360"/>
        <w:rPr>
          <w:rFonts w:cs="Arial"/>
        </w:rPr>
      </w:pPr>
    </w:p>
    <w:p w14:paraId="577A254C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6</w:t>
      </w:r>
    </w:p>
    <w:p w14:paraId="03F5BAA9" w14:textId="14601EC3" w:rsidR="004B660C" w:rsidRPr="00463A97" w:rsidRDefault="00641BE8" w:rsidP="004B660C">
      <w:pPr>
        <w:spacing w:before="120" w:after="120" w:line="240" w:lineRule="auto"/>
        <w:rPr>
          <w:rFonts w:cs="Arial"/>
        </w:rPr>
      </w:pPr>
      <w:r w:rsidRPr="00AF5290">
        <w:rPr>
          <w:rFonts w:cs="Arial"/>
        </w:rPr>
        <w:t>Complete the table to show which of the descriptions in the first column match with which scheduling algorithm. (Hint you’ll need six ticks).</w:t>
      </w:r>
      <w:r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>
        <w:rPr>
          <w:rFonts w:cs="Arial"/>
        </w:rPr>
        <w:tab/>
      </w:r>
      <w:r w:rsidR="004B660C" w:rsidRPr="00463A97">
        <w:rPr>
          <w:rFonts w:cs="Arial"/>
        </w:rPr>
        <w:t>(6)</w:t>
      </w:r>
    </w:p>
    <w:tbl>
      <w:tblPr>
        <w:tblStyle w:val="TableGrid"/>
        <w:tblW w:w="9067" w:type="dxa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4390"/>
        <w:gridCol w:w="1559"/>
        <w:gridCol w:w="1559"/>
        <w:gridCol w:w="1559"/>
      </w:tblGrid>
      <w:tr w:rsidR="004B660C" w:rsidRPr="00463A97" w14:paraId="23D08BFB" w14:textId="77777777" w:rsidTr="00517B7D">
        <w:trPr>
          <w:tblHeader/>
        </w:trPr>
        <w:tc>
          <w:tcPr>
            <w:tcW w:w="4390" w:type="dxa"/>
            <w:shd w:val="clear" w:color="auto" w:fill="E5734D"/>
          </w:tcPr>
          <w:p w14:paraId="05068CBC" w14:textId="77777777" w:rsidR="004B660C" w:rsidRPr="00517B7D" w:rsidRDefault="004B660C" w:rsidP="00D71603">
            <w:pPr>
              <w:spacing w:before="120" w:after="120"/>
              <w:rPr>
                <w:rFonts w:cs="Arial"/>
                <w:b/>
                <w:color w:val="FFFFFF" w:themeColor="background1"/>
              </w:rPr>
            </w:pPr>
          </w:p>
        </w:tc>
        <w:tc>
          <w:tcPr>
            <w:tcW w:w="1559" w:type="dxa"/>
            <w:shd w:val="clear" w:color="auto" w:fill="E5734D"/>
          </w:tcPr>
          <w:p w14:paraId="6751C9A2" w14:textId="77777777" w:rsidR="004B660C" w:rsidRPr="00517B7D" w:rsidRDefault="004B660C" w:rsidP="00D71603">
            <w:pPr>
              <w:spacing w:before="120" w:after="120"/>
              <w:rPr>
                <w:rFonts w:cs="Arial"/>
                <w:b/>
                <w:color w:val="FFFFFF" w:themeColor="background1"/>
              </w:rPr>
            </w:pPr>
            <w:r w:rsidRPr="00517B7D">
              <w:rPr>
                <w:rFonts w:cs="Arial"/>
                <w:b/>
                <w:color w:val="FFFFFF" w:themeColor="background1"/>
              </w:rPr>
              <w:t>FIFO</w:t>
            </w:r>
          </w:p>
        </w:tc>
        <w:tc>
          <w:tcPr>
            <w:tcW w:w="1559" w:type="dxa"/>
            <w:shd w:val="clear" w:color="auto" w:fill="E5734D"/>
          </w:tcPr>
          <w:p w14:paraId="47B134AD" w14:textId="77777777" w:rsidR="004B660C" w:rsidRPr="00517B7D" w:rsidRDefault="004B660C" w:rsidP="00D71603">
            <w:pPr>
              <w:spacing w:before="120" w:after="120"/>
              <w:rPr>
                <w:rFonts w:cs="Arial"/>
                <w:b/>
                <w:color w:val="FFFFFF" w:themeColor="background1"/>
              </w:rPr>
            </w:pPr>
            <w:r w:rsidRPr="00517B7D">
              <w:rPr>
                <w:rFonts w:cs="Arial"/>
                <w:b/>
                <w:color w:val="FFFFFF" w:themeColor="background1"/>
              </w:rPr>
              <w:t>Round Robin</w:t>
            </w:r>
          </w:p>
        </w:tc>
        <w:tc>
          <w:tcPr>
            <w:tcW w:w="1559" w:type="dxa"/>
            <w:shd w:val="clear" w:color="auto" w:fill="E5734D"/>
          </w:tcPr>
          <w:p w14:paraId="743EAF1B" w14:textId="77777777" w:rsidR="004B660C" w:rsidRPr="00517B7D" w:rsidRDefault="004B660C" w:rsidP="00D71603">
            <w:pPr>
              <w:spacing w:before="120" w:after="120"/>
              <w:rPr>
                <w:rFonts w:cs="Arial"/>
                <w:b/>
                <w:color w:val="FFFFFF" w:themeColor="background1"/>
              </w:rPr>
            </w:pPr>
            <w:r w:rsidRPr="00517B7D">
              <w:rPr>
                <w:rFonts w:cs="Arial"/>
                <w:b/>
                <w:color w:val="FFFFFF" w:themeColor="background1"/>
              </w:rPr>
              <w:t>Shortest First</w:t>
            </w:r>
          </w:p>
        </w:tc>
      </w:tr>
      <w:tr w:rsidR="002C22AC" w:rsidRPr="00463A97" w14:paraId="4279D3EA" w14:textId="77777777" w:rsidTr="00517B7D">
        <w:tc>
          <w:tcPr>
            <w:tcW w:w="4390" w:type="dxa"/>
            <w:vAlign w:val="center"/>
          </w:tcPr>
          <w:p w14:paraId="1296E8B0" w14:textId="77777777" w:rsidR="002C22AC" w:rsidRPr="00463A97" w:rsidRDefault="002C22AC" w:rsidP="002C22AC">
            <w:pPr>
              <w:spacing w:before="120" w:after="120"/>
              <w:rPr>
                <w:rFonts w:cs="Arial"/>
              </w:rPr>
            </w:pPr>
            <w:r w:rsidRPr="00463A97">
              <w:rPr>
                <w:rFonts w:cs="Arial"/>
              </w:rPr>
              <w:t>Execution time must be known before the process is put in order.</w:t>
            </w:r>
          </w:p>
        </w:tc>
        <w:tc>
          <w:tcPr>
            <w:tcW w:w="1559" w:type="dxa"/>
            <w:vAlign w:val="center"/>
          </w:tcPr>
          <w:p w14:paraId="42696CDF" w14:textId="77777777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182850C" w14:textId="77777777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736F59F" w14:textId="35A6C02B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  <w:r w:rsidRPr="00655D8E">
              <w:rPr>
                <w:rFonts w:cs="Arial"/>
                <w:b/>
                <w:color w:val="FF0000"/>
                <w:sz w:val="28"/>
                <w:szCs w:val="28"/>
              </w:rPr>
              <w:sym w:font="Wingdings" w:char="F0FC"/>
            </w:r>
          </w:p>
        </w:tc>
      </w:tr>
      <w:tr w:rsidR="002C22AC" w:rsidRPr="00463A97" w14:paraId="61D5D8FB" w14:textId="77777777" w:rsidTr="00517B7D">
        <w:tc>
          <w:tcPr>
            <w:tcW w:w="4390" w:type="dxa"/>
            <w:vAlign w:val="center"/>
          </w:tcPr>
          <w:p w14:paraId="56C39B36" w14:textId="77777777" w:rsidR="002C22AC" w:rsidRPr="00463A97" w:rsidRDefault="002C22AC" w:rsidP="002C22AC">
            <w:pPr>
              <w:spacing w:before="120" w:after="120"/>
              <w:rPr>
                <w:rFonts w:cs="Arial"/>
              </w:rPr>
            </w:pPr>
            <w:r w:rsidRPr="00463A97">
              <w:rPr>
                <w:rFonts w:cs="Arial"/>
              </w:rPr>
              <w:t>Task switching only happens when a process has finished.</w:t>
            </w:r>
          </w:p>
        </w:tc>
        <w:tc>
          <w:tcPr>
            <w:tcW w:w="1559" w:type="dxa"/>
            <w:vAlign w:val="center"/>
          </w:tcPr>
          <w:p w14:paraId="29265357" w14:textId="5927016B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  <w:r w:rsidRPr="00655D8E">
              <w:rPr>
                <w:rFonts w:cs="Arial"/>
                <w:b/>
                <w:color w:val="FF0000"/>
                <w:sz w:val="28"/>
                <w:szCs w:val="28"/>
              </w:rPr>
              <w:sym w:font="Wingdings" w:char="F0FC"/>
            </w:r>
          </w:p>
        </w:tc>
        <w:tc>
          <w:tcPr>
            <w:tcW w:w="1559" w:type="dxa"/>
            <w:vAlign w:val="center"/>
          </w:tcPr>
          <w:p w14:paraId="3E57F996" w14:textId="77777777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500EC62F" w14:textId="1816D26D" w:rsidR="002C22AC" w:rsidRPr="00463A97" w:rsidRDefault="004A7FD6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  <w:r w:rsidRPr="00655D8E">
              <w:rPr>
                <w:rFonts w:cs="Arial"/>
                <w:b/>
                <w:color w:val="FF0000"/>
                <w:sz w:val="28"/>
                <w:szCs w:val="28"/>
              </w:rPr>
              <w:sym w:font="Wingdings" w:char="F0FC"/>
            </w:r>
          </w:p>
        </w:tc>
      </w:tr>
      <w:tr w:rsidR="002C22AC" w:rsidRPr="00463A97" w14:paraId="249B3B10" w14:textId="77777777" w:rsidTr="00517B7D">
        <w:tc>
          <w:tcPr>
            <w:tcW w:w="4390" w:type="dxa"/>
            <w:vAlign w:val="center"/>
          </w:tcPr>
          <w:p w14:paraId="63F20234" w14:textId="4F437D58" w:rsidR="002C22AC" w:rsidRPr="00463A97" w:rsidRDefault="002C22AC" w:rsidP="002C22AC">
            <w:pPr>
              <w:spacing w:before="120" w:after="120"/>
              <w:rPr>
                <w:rFonts w:cs="Arial"/>
              </w:rPr>
            </w:pPr>
            <w:r w:rsidRPr="00463A97">
              <w:rPr>
                <w:rFonts w:cs="Arial"/>
              </w:rPr>
              <w:t>May use the concept of priority to schedule processes.</w:t>
            </w:r>
          </w:p>
        </w:tc>
        <w:tc>
          <w:tcPr>
            <w:tcW w:w="1559" w:type="dxa"/>
            <w:vAlign w:val="center"/>
          </w:tcPr>
          <w:p w14:paraId="564B69BE" w14:textId="77777777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6248A99" w14:textId="486E50DE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  <w:r w:rsidRPr="00655D8E">
              <w:rPr>
                <w:rFonts w:cs="Arial"/>
                <w:b/>
                <w:color w:val="FF0000"/>
                <w:sz w:val="28"/>
                <w:szCs w:val="28"/>
              </w:rPr>
              <w:sym w:font="Wingdings" w:char="F0FC"/>
            </w:r>
          </w:p>
        </w:tc>
        <w:tc>
          <w:tcPr>
            <w:tcW w:w="1559" w:type="dxa"/>
            <w:vAlign w:val="center"/>
          </w:tcPr>
          <w:p w14:paraId="62E5CAA0" w14:textId="77777777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  <w:tr w:rsidR="002C22AC" w:rsidRPr="00463A97" w14:paraId="4B007E33" w14:textId="77777777" w:rsidTr="00517B7D">
        <w:tc>
          <w:tcPr>
            <w:tcW w:w="4390" w:type="dxa"/>
            <w:vAlign w:val="center"/>
          </w:tcPr>
          <w:p w14:paraId="72358D9B" w14:textId="77777777" w:rsidR="002C22AC" w:rsidRPr="00463A97" w:rsidRDefault="002C22AC" w:rsidP="002C22AC">
            <w:pPr>
              <w:spacing w:before="120" w:after="120"/>
              <w:rPr>
                <w:rFonts w:cs="Arial"/>
              </w:rPr>
            </w:pPr>
            <w:r w:rsidRPr="00463A97">
              <w:rPr>
                <w:rFonts w:cs="Arial"/>
              </w:rPr>
              <w:lastRenderedPageBreak/>
              <w:t>Processes are never starved of processing time.</w:t>
            </w:r>
          </w:p>
        </w:tc>
        <w:tc>
          <w:tcPr>
            <w:tcW w:w="1559" w:type="dxa"/>
            <w:vAlign w:val="center"/>
          </w:tcPr>
          <w:p w14:paraId="0B866760" w14:textId="4B213D2C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  <w:r w:rsidRPr="00655D8E">
              <w:rPr>
                <w:rFonts w:cs="Arial"/>
                <w:b/>
                <w:color w:val="FF0000"/>
                <w:sz w:val="28"/>
                <w:szCs w:val="28"/>
              </w:rPr>
              <w:sym w:font="Wingdings" w:char="F0FC"/>
            </w:r>
          </w:p>
        </w:tc>
        <w:tc>
          <w:tcPr>
            <w:tcW w:w="1559" w:type="dxa"/>
            <w:vAlign w:val="center"/>
          </w:tcPr>
          <w:p w14:paraId="3E388F4A" w14:textId="5534A9BC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  <w:r w:rsidRPr="00655D8E">
              <w:rPr>
                <w:rFonts w:cs="Arial"/>
                <w:b/>
                <w:color w:val="FF0000"/>
                <w:sz w:val="28"/>
                <w:szCs w:val="28"/>
              </w:rPr>
              <w:sym w:font="Wingdings" w:char="F0FC"/>
            </w:r>
          </w:p>
        </w:tc>
        <w:tc>
          <w:tcPr>
            <w:tcW w:w="1559" w:type="dxa"/>
            <w:vAlign w:val="center"/>
          </w:tcPr>
          <w:p w14:paraId="1ADDD351" w14:textId="77777777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  <w:tr w:rsidR="002C22AC" w:rsidRPr="00463A97" w14:paraId="73279D60" w14:textId="77777777" w:rsidTr="00517B7D">
        <w:tc>
          <w:tcPr>
            <w:tcW w:w="4390" w:type="dxa"/>
            <w:vAlign w:val="center"/>
          </w:tcPr>
          <w:p w14:paraId="6CF65812" w14:textId="77777777" w:rsidR="002C22AC" w:rsidRPr="00463A97" w:rsidRDefault="002C22AC" w:rsidP="002C22AC">
            <w:pPr>
              <w:spacing w:before="120" w:after="120"/>
              <w:rPr>
                <w:rFonts w:cs="Arial"/>
              </w:rPr>
            </w:pPr>
            <w:r w:rsidRPr="00463A97">
              <w:rPr>
                <w:rFonts w:cs="Arial"/>
              </w:rPr>
              <w:t>Processes are each given small amounts of CPU time.</w:t>
            </w:r>
          </w:p>
        </w:tc>
        <w:tc>
          <w:tcPr>
            <w:tcW w:w="1559" w:type="dxa"/>
            <w:vAlign w:val="center"/>
          </w:tcPr>
          <w:p w14:paraId="419D99CF" w14:textId="77777777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562269FF" w14:textId="60606896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  <w:r w:rsidRPr="00655D8E">
              <w:rPr>
                <w:rFonts w:cs="Arial"/>
                <w:b/>
                <w:color w:val="FF0000"/>
                <w:sz w:val="28"/>
                <w:szCs w:val="28"/>
              </w:rPr>
              <w:sym w:font="Wingdings" w:char="F0FC"/>
            </w:r>
          </w:p>
        </w:tc>
        <w:tc>
          <w:tcPr>
            <w:tcW w:w="1559" w:type="dxa"/>
            <w:vAlign w:val="center"/>
          </w:tcPr>
          <w:p w14:paraId="014946A3" w14:textId="77777777" w:rsidR="002C22AC" w:rsidRPr="00463A97" w:rsidRDefault="002C22AC" w:rsidP="002C22AC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</w:tbl>
    <w:p w14:paraId="51CD54A0" w14:textId="77777777" w:rsidR="004B660C" w:rsidRDefault="004B660C" w:rsidP="004B660C">
      <w:pPr>
        <w:pStyle w:val="ASHeading1"/>
        <w:spacing w:before="120" w:after="120" w:line="240" w:lineRule="auto"/>
        <w:rPr>
          <w:rFonts w:cs="Arial"/>
          <w:sz w:val="22"/>
          <w:szCs w:val="22"/>
        </w:rPr>
      </w:pPr>
    </w:p>
    <w:p w14:paraId="4D3460F4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7</w:t>
      </w:r>
    </w:p>
    <w:p w14:paraId="3E299BB0" w14:textId="0AFB7F75" w:rsidR="004B660C" w:rsidRPr="00463A97" w:rsidRDefault="004B660C" w:rsidP="004B660C">
      <w:pPr>
        <w:spacing w:before="120" w:after="120" w:line="240" w:lineRule="auto"/>
        <w:rPr>
          <w:rFonts w:cs="Arial"/>
        </w:rPr>
      </w:pPr>
      <w:r w:rsidRPr="00463A97">
        <w:rPr>
          <w:rFonts w:cs="Arial"/>
        </w:rPr>
        <w:t>Define what is meant by the term ‘virtual memory’</w:t>
      </w:r>
      <w:r>
        <w:rPr>
          <w:rFonts w:cs="Arial"/>
        </w:rPr>
        <w:t>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63A97">
        <w:rPr>
          <w:rFonts w:cs="Arial"/>
        </w:rPr>
        <w:t>(2)</w:t>
      </w:r>
    </w:p>
    <w:p w14:paraId="29647213" w14:textId="6AC85F7A" w:rsidR="002C22AC" w:rsidRPr="00655D8E" w:rsidRDefault="002C22AC" w:rsidP="002C22AC">
      <w:pPr>
        <w:rPr>
          <w:rFonts w:cs="Arial"/>
          <w:color w:val="FF0000"/>
        </w:rPr>
      </w:pPr>
      <w:r w:rsidRPr="00655D8E">
        <w:rPr>
          <w:rFonts w:cs="Arial"/>
          <w:color w:val="FF0000"/>
        </w:rPr>
        <w:t>An area</w:t>
      </w:r>
      <w:r>
        <w:rPr>
          <w:rFonts w:cs="Arial"/>
          <w:color w:val="FF0000"/>
        </w:rPr>
        <w:t xml:space="preserve"> of</w:t>
      </w:r>
      <w:r w:rsidRPr="00655D8E">
        <w:rPr>
          <w:rFonts w:cs="Arial"/>
          <w:color w:val="FF0000"/>
        </w:rPr>
        <w:t xml:space="preserve"> the hard disk (1) used by the OS to temporarily hold some of the contents of RAM (1) when it becomes full.</w:t>
      </w:r>
    </w:p>
    <w:p w14:paraId="753C547F" w14:textId="77777777" w:rsidR="004B660C" w:rsidRDefault="004B660C" w:rsidP="004B660C">
      <w:pPr>
        <w:spacing w:before="120" w:after="120" w:line="240" w:lineRule="auto"/>
        <w:rPr>
          <w:rFonts w:cs="Arial"/>
        </w:rPr>
      </w:pPr>
    </w:p>
    <w:p w14:paraId="26828F57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8</w:t>
      </w:r>
    </w:p>
    <w:p w14:paraId="16DD63AF" w14:textId="1B9D3DA8" w:rsidR="004B660C" w:rsidRDefault="004B660C" w:rsidP="004B660C">
      <w:pPr>
        <w:spacing w:before="120" w:after="120" w:line="240" w:lineRule="auto"/>
        <w:rPr>
          <w:rFonts w:cs="Arial"/>
        </w:rPr>
      </w:pPr>
      <w:r w:rsidRPr="00884B95">
        <w:rPr>
          <w:rFonts w:cs="Arial"/>
        </w:rPr>
        <w:t xml:space="preserve">State the term that </w:t>
      </w:r>
      <w:r>
        <w:rPr>
          <w:rFonts w:cs="Arial"/>
        </w:rPr>
        <w:t xml:space="preserve">is used </w:t>
      </w:r>
      <w:r w:rsidRPr="00884B95">
        <w:rPr>
          <w:rFonts w:cs="Arial"/>
        </w:rPr>
        <w:t>for a piece of software that is needed to provide communication between the operating system and a peripheral.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63A97">
        <w:rPr>
          <w:rFonts w:cs="Arial"/>
        </w:rPr>
        <w:t>(1)</w:t>
      </w:r>
    </w:p>
    <w:p w14:paraId="3DF78435" w14:textId="77777777" w:rsidR="002C22AC" w:rsidRDefault="002C22AC" w:rsidP="002C22AC">
      <w:pPr>
        <w:pStyle w:val="ASHeading1"/>
        <w:spacing w:before="120" w:after="120" w:line="240" w:lineRule="auto"/>
        <w:rPr>
          <w:rFonts w:eastAsiaTheme="minorHAnsi" w:cs="Arial"/>
          <w:b w:val="0"/>
          <w:bCs w:val="0"/>
          <w:color w:val="FF0000"/>
          <w:sz w:val="22"/>
          <w:szCs w:val="22"/>
        </w:rPr>
      </w:pPr>
      <w:r w:rsidRPr="00655D8E">
        <w:rPr>
          <w:rFonts w:eastAsiaTheme="minorHAnsi" w:cs="Arial"/>
          <w:b w:val="0"/>
          <w:bCs w:val="0"/>
          <w:color w:val="FF0000"/>
          <w:sz w:val="22"/>
          <w:szCs w:val="22"/>
        </w:rPr>
        <w:t>D</w:t>
      </w:r>
      <w:r>
        <w:rPr>
          <w:rFonts w:eastAsiaTheme="minorHAnsi" w:cs="Arial"/>
          <w:b w:val="0"/>
          <w:bCs w:val="0"/>
          <w:color w:val="FF0000"/>
          <w:sz w:val="22"/>
          <w:szCs w:val="22"/>
        </w:rPr>
        <w:t>evice d</w:t>
      </w:r>
      <w:r w:rsidRPr="00655D8E">
        <w:rPr>
          <w:rFonts w:eastAsiaTheme="minorHAnsi" w:cs="Arial"/>
          <w:b w:val="0"/>
          <w:bCs w:val="0"/>
          <w:color w:val="FF0000"/>
          <w:sz w:val="22"/>
          <w:szCs w:val="22"/>
        </w:rPr>
        <w:t>river</w:t>
      </w:r>
    </w:p>
    <w:p w14:paraId="4645E373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0233996F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9</w:t>
      </w:r>
    </w:p>
    <w:p w14:paraId="4809563C" w14:textId="13B43BC1" w:rsidR="004B660C" w:rsidRPr="00463A97" w:rsidRDefault="004B660C" w:rsidP="004B660C">
      <w:pPr>
        <w:spacing w:before="120" w:after="120" w:line="240" w:lineRule="auto"/>
        <w:rPr>
          <w:rFonts w:cs="Arial"/>
        </w:rPr>
      </w:pPr>
      <w:r w:rsidRPr="00884B95">
        <w:rPr>
          <w:rFonts w:cs="Arial"/>
        </w:rPr>
        <w:t>State the name</w:t>
      </w:r>
      <w:r>
        <w:rPr>
          <w:rFonts w:cs="Arial"/>
        </w:rPr>
        <w:t>s</w:t>
      </w:r>
      <w:r w:rsidRPr="00884B95">
        <w:rPr>
          <w:rFonts w:cs="Arial"/>
        </w:rPr>
        <w:t xml:space="preserve"> of </w:t>
      </w:r>
      <w:r w:rsidRPr="00884B95">
        <w:rPr>
          <w:rFonts w:cs="Arial"/>
          <w:b/>
        </w:rPr>
        <w:t>two</w:t>
      </w:r>
      <w:r w:rsidRPr="00884B95">
        <w:rPr>
          <w:rFonts w:cs="Arial"/>
        </w:rPr>
        <w:t xml:space="preserve"> different types of user interfaces.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463A97">
        <w:rPr>
          <w:rFonts w:cs="Arial"/>
        </w:rPr>
        <w:t>(2)</w:t>
      </w:r>
    </w:p>
    <w:p w14:paraId="001711C3" w14:textId="77777777" w:rsidR="002C22AC" w:rsidRPr="006236BA" w:rsidRDefault="002C22AC" w:rsidP="002C22AC">
      <w:pPr>
        <w:spacing w:after="120" w:line="240" w:lineRule="auto"/>
        <w:rPr>
          <w:rFonts w:cs="Arial"/>
          <w:color w:val="FF0000"/>
        </w:rPr>
      </w:pPr>
      <w:r w:rsidRPr="006236BA">
        <w:rPr>
          <w:rFonts w:cs="Arial"/>
          <w:color w:val="FF0000"/>
        </w:rPr>
        <w:t xml:space="preserve">One mark each </w:t>
      </w:r>
      <w:r>
        <w:rPr>
          <w:rFonts w:cs="Arial"/>
          <w:color w:val="FF0000"/>
        </w:rPr>
        <w:t>up to</w:t>
      </w:r>
      <w:r w:rsidRPr="006236BA">
        <w:rPr>
          <w:rFonts w:cs="Arial"/>
          <w:color w:val="FF0000"/>
        </w:rPr>
        <w:t xml:space="preserve"> a maximum of </w:t>
      </w:r>
      <w:r>
        <w:rPr>
          <w:rFonts w:cs="Arial"/>
          <w:color w:val="FF0000"/>
        </w:rPr>
        <w:t>(</w:t>
      </w:r>
      <w:r w:rsidRPr="006236BA">
        <w:rPr>
          <w:rFonts w:cs="Arial"/>
          <w:color w:val="FF0000"/>
        </w:rPr>
        <w:t>2</w:t>
      </w:r>
      <w:r>
        <w:rPr>
          <w:rFonts w:cs="Arial"/>
          <w:color w:val="FF0000"/>
        </w:rPr>
        <w:t>)</w:t>
      </w:r>
      <w:r w:rsidRPr="006236BA">
        <w:rPr>
          <w:rFonts w:cs="Arial"/>
          <w:color w:val="FF0000"/>
        </w:rPr>
        <w:t>:</w:t>
      </w:r>
    </w:p>
    <w:p w14:paraId="101103D0" w14:textId="77777777" w:rsidR="002C22AC" w:rsidRPr="006236BA" w:rsidRDefault="002C22AC" w:rsidP="002C22AC">
      <w:pPr>
        <w:pStyle w:val="ListParagraph"/>
        <w:numPr>
          <w:ilvl w:val="0"/>
          <w:numId w:val="41"/>
        </w:numPr>
        <w:spacing w:line="240" w:lineRule="auto"/>
        <w:contextualSpacing w:val="0"/>
        <w:rPr>
          <w:rFonts w:ascii="Arial" w:hAnsi="Arial" w:cs="Arial"/>
          <w:color w:val="FF0000"/>
        </w:rPr>
      </w:pPr>
      <w:r w:rsidRPr="006236BA">
        <w:rPr>
          <w:rFonts w:ascii="Arial" w:hAnsi="Arial" w:cs="Arial"/>
          <w:color w:val="FF0000"/>
        </w:rPr>
        <w:t>Graphical user interface (GUI)</w:t>
      </w:r>
    </w:p>
    <w:p w14:paraId="77CC0F36" w14:textId="77777777" w:rsidR="002C22AC" w:rsidRPr="006236BA" w:rsidRDefault="002C22AC" w:rsidP="002C22AC">
      <w:pPr>
        <w:pStyle w:val="ListParagraph"/>
        <w:numPr>
          <w:ilvl w:val="0"/>
          <w:numId w:val="41"/>
        </w:numPr>
        <w:spacing w:line="240" w:lineRule="auto"/>
        <w:contextualSpacing w:val="0"/>
        <w:rPr>
          <w:rFonts w:ascii="Arial" w:hAnsi="Arial" w:cs="Arial"/>
          <w:color w:val="FF0000"/>
        </w:rPr>
      </w:pPr>
      <w:r w:rsidRPr="006236BA">
        <w:rPr>
          <w:rFonts w:ascii="Arial" w:hAnsi="Arial" w:cs="Arial"/>
          <w:color w:val="FF0000"/>
        </w:rPr>
        <w:t>Command line interface (CLI)</w:t>
      </w:r>
    </w:p>
    <w:p w14:paraId="60797BDD" w14:textId="2C70A775" w:rsidR="00517B7D" w:rsidRPr="002C22AC" w:rsidRDefault="002C22AC" w:rsidP="002C22AC">
      <w:pPr>
        <w:pStyle w:val="ListParagraph"/>
        <w:numPr>
          <w:ilvl w:val="0"/>
          <w:numId w:val="41"/>
        </w:numPr>
        <w:spacing w:line="240" w:lineRule="auto"/>
        <w:contextualSpacing w:val="0"/>
        <w:rPr>
          <w:rFonts w:ascii="Arial" w:hAnsi="Arial" w:cs="Arial"/>
          <w:color w:val="FF0000"/>
        </w:rPr>
      </w:pPr>
      <w:r w:rsidRPr="006236BA">
        <w:rPr>
          <w:rFonts w:ascii="Arial" w:hAnsi="Arial" w:cs="Arial"/>
          <w:color w:val="FF0000"/>
        </w:rPr>
        <w:t>Menu-driven interface</w:t>
      </w:r>
      <w:r>
        <w:rPr>
          <w:rFonts w:ascii="Arial" w:hAnsi="Arial" w:cs="Arial"/>
          <w:color w:val="FF0000"/>
        </w:rPr>
        <w:t>.</w:t>
      </w:r>
    </w:p>
    <w:p w14:paraId="293E145D" w14:textId="77777777" w:rsidR="004B660C" w:rsidRPr="00463A97" w:rsidRDefault="004B660C" w:rsidP="004B660C">
      <w:pPr>
        <w:spacing w:before="120" w:after="120" w:line="240" w:lineRule="auto"/>
        <w:rPr>
          <w:rFonts w:cs="Arial"/>
        </w:rPr>
      </w:pPr>
    </w:p>
    <w:p w14:paraId="4DA00216" w14:textId="77777777" w:rsidR="004B660C" w:rsidRPr="004B660C" w:rsidRDefault="004B660C" w:rsidP="004B660C">
      <w:pPr>
        <w:pStyle w:val="ASHeading1"/>
        <w:spacing w:before="120" w:after="120" w:line="240" w:lineRule="auto"/>
        <w:rPr>
          <w:rFonts w:cs="Arial"/>
        </w:rPr>
      </w:pPr>
      <w:r w:rsidRPr="004B660C">
        <w:rPr>
          <w:rFonts w:cs="Arial"/>
        </w:rPr>
        <w:t>Question 10</w:t>
      </w:r>
    </w:p>
    <w:p w14:paraId="6692AC56" w14:textId="335AEF20" w:rsidR="004B660C" w:rsidRPr="004B660C" w:rsidRDefault="004B660C" w:rsidP="004B660C">
      <w:pPr>
        <w:spacing w:before="120" w:after="120" w:line="240" w:lineRule="auto"/>
        <w:rPr>
          <w:rFonts w:cs="Arial"/>
        </w:rPr>
      </w:pPr>
      <w:r w:rsidRPr="00884B95">
        <w:rPr>
          <w:rFonts w:cs="Arial"/>
        </w:rPr>
        <w:t xml:space="preserve">A teacher is running short of secondary storage </w:t>
      </w:r>
      <w:r>
        <w:rPr>
          <w:rFonts w:cs="Arial"/>
        </w:rPr>
        <w:t xml:space="preserve">on which </w:t>
      </w:r>
      <w:r w:rsidRPr="00884B95">
        <w:rPr>
          <w:rFonts w:cs="Arial"/>
        </w:rPr>
        <w:t>to store lesson plans and resources.</w:t>
      </w:r>
      <w:r>
        <w:rPr>
          <w:rFonts w:cs="Arial"/>
        </w:rPr>
        <w:t xml:space="preserve"> </w:t>
      </w:r>
      <w:r w:rsidRPr="00884B95">
        <w:rPr>
          <w:rFonts w:cs="Arial"/>
        </w:rPr>
        <w:t>State and justify a type of utility software that could be used in this situation.</w:t>
      </w:r>
      <w:r>
        <w:rPr>
          <w:rFonts w:cs="Arial"/>
        </w:rPr>
        <w:tab/>
      </w:r>
      <w:r>
        <w:t>(2)</w:t>
      </w:r>
    </w:p>
    <w:p w14:paraId="73BC40B0" w14:textId="1C7397BB" w:rsidR="004B660C" w:rsidRDefault="002C22AC" w:rsidP="002C22AC">
      <w:pPr>
        <w:rPr>
          <w:rFonts w:cs="Arial"/>
          <w:color w:val="FF0000"/>
        </w:rPr>
      </w:pPr>
      <w:r w:rsidRPr="006236BA">
        <w:rPr>
          <w:rFonts w:cs="Arial"/>
          <w:color w:val="FF0000"/>
        </w:rPr>
        <w:t xml:space="preserve">File </w:t>
      </w:r>
      <w:r w:rsidRPr="004E77DC">
        <w:rPr>
          <w:rFonts w:cs="Arial"/>
          <w:color w:val="FF0000"/>
        </w:rPr>
        <w:t xml:space="preserve">compression (1) software. This could be used to make many of the files smaller, thereby freeing up some of the </w:t>
      </w:r>
      <w:r w:rsidR="005D73B7">
        <w:rPr>
          <w:rFonts w:cs="Arial"/>
          <w:color w:val="FF0000"/>
        </w:rPr>
        <w:t>secondary storage</w:t>
      </w:r>
      <w:r w:rsidRPr="004E77DC">
        <w:rPr>
          <w:rFonts w:cs="Arial"/>
          <w:color w:val="FF0000"/>
        </w:rPr>
        <w:t xml:space="preserve"> (1) for</w:t>
      </w:r>
      <w:r w:rsidRPr="006236BA">
        <w:rPr>
          <w:rFonts w:cs="Arial"/>
          <w:color w:val="FF0000"/>
        </w:rPr>
        <w:t xml:space="preserve"> more resources.</w:t>
      </w:r>
      <w:r>
        <w:rPr>
          <w:rFonts w:cs="Arial"/>
          <w:color w:val="FF0000"/>
        </w:rPr>
        <w:t xml:space="preserve"> </w:t>
      </w:r>
    </w:p>
    <w:p w14:paraId="11E114ED" w14:textId="77777777" w:rsidR="002C22AC" w:rsidRPr="002C22AC" w:rsidRDefault="002C22AC" w:rsidP="002C22AC">
      <w:pPr>
        <w:rPr>
          <w:rFonts w:cs="Arial"/>
          <w:color w:val="FF0000"/>
        </w:rPr>
      </w:pPr>
    </w:p>
    <w:p w14:paraId="3D7D6FBE" w14:textId="2C04B3F7" w:rsidR="00E54AB2" w:rsidRPr="00DC3966" w:rsidRDefault="004B660C" w:rsidP="00517B7D">
      <w:pPr>
        <w:pStyle w:val="1BODYTEXT"/>
        <w:pBdr>
          <w:top w:val="single" w:sz="18" w:space="1" w:color="E5734D"/>
          <w:left w:val="single" w:sz="18" w:space="4" w:color="E5734D"/>
          <w:bottom w:val="single" w:sz="18" w:space="1" w:color="E5734D"/>
          <w:right w:val="single" w:sz="18" w:space="4" w:color="E5734D"/>
        </w:pBdr>
        <w:spacing w:before="160" w:after="0" w:line="336" w:lineRule="auto"/>
        <w:ind w:left="7543"/>
      </w:pPr>
      <w:r>
        <w:t>Total marks: 32</w:t>
      </w:r>
    </w:p>
    <w:sectPr w:rsidR="00E54AB2" w:rsidRPr="00DC3966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5D396" w14:textId="77777777" w:rsidR="00157761" w:rsidRDefault="00157761">
      <w:r>
        <w:separator/>
      </w:r>
    </w:p>
    <w:p w14:paraId="12931D34" w14:textId="77777777" w:rsidR="00157761" w:rsidRDefault="00157761"/>
  </w:endnote>
  <w:endnote w:type="continuationSeparator" w:id="0">
    <w:p w14:paraId="508A7A10" w14:textId="77777777" w:rsidR="00157761" w:rsidRDefault="00157761">
      <w:r>
        <w:continuationSeparator/>
      </w:r>
    </w:p>
    <w:p w14:paraId="6B7991CD" w14:textId="77777777" w:rsidR="00157761" w:rsidRDefault="001577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C3F2F" w14:textId="77777777" w:rsidR="00157761" w:rsidRDefault="00157761">
      <w:r>
        <w:separator/>
      </w:r>
    </w:p>
    <w:p w14:paraId="7050A90A" w14:textId="77777777" w:rsidR="00157761" w:rsidRDefault="00157761"/>
  </w:footnote>
  <w:footnote w:type="continuationSeparator" w:id="0">
    <w:p w14:paraId="691CDACB" w14:textId="77777777" w:rsidR="00157761" w:rsidRDefault="00157761">
      <w:r>
        <w:continuationSeparator/>
      </w:r>
    </w:p>
    <w:p w14:paraId="13029F60" w14:textId="77777777" w:rsidR="00157761" w:rsidRDefault="001577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9C046C1">
              <wp:simplePos x="0" y="0"/>
              <wp:positionH relativeFrom="column">
                <wp:posOffset>-771525</wp:posOffset>
              </wp:positionH>
              <wp:positionV relativeFrom="paragraph">
                <wp:posOffset>-112395</wp:posOffset>
              </wp:positionV>
              <wp:extent cx="7258685" cy="1828800"/>
              <wp:effectExtent l="0" t="0" r="571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5868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1050E15A" w:rsidR="00652F9F" w:rsidRPr="00A55286" w:rsidRDefault="004B660C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75pt;margin-top:-8.85pt;width:571.5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1050E15A" w:rsidR="00652F9F" w:rsidRPr="00A55286" w:rsidRDefault="004B660C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C4713"/>
    <w:multiLevelType w:val="hybridMultilevel"/>
    <w:tmpl w:val="5386B974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8FD12D3"/>
    <w:multiLevelType w:val="hybridMultilevel"/>
    <w:tmpl w:val="08585D34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06807"/>
    <w:multiLevelType w:val="hybridMultilevel"/>
    <w:tmpl w:val="32E49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729420244">
    <w:abstractNumId w:val="40"/>
  </w:num>
  <w:num w:numId="2" w16cid:durableId="563836046">
    <w:abstractNumId w:val="36"/>
  </w:num>
  <w:num w:numId="3" w16cid:durableId="437260790">
    <w:abstractNumId w:val="11"/>
  </w:num>
  <w:num w:numId="4" w16cid:durableId="1117913910">
    <w:abstractNumId w:val="38"/>
  </w:num>
  <w:num w:numId="5" w16cid:durableId="1377390340">
    <w:abstractNumId w:val="20"/>
  </w:num>
  <w:num w:numId="6" w16cid:durableId="34281379">
    <w:abstractNumId w:val="22"/>
  </w:num>
  <w:num w:numId="7" w16cid:durableId="1821189270">
    <w:abstractNumId w:val="19"/>
  </w:num>
  <w:num w:numId="8" w16cid:durableId="429397580">
    <w:abstractNumId w:val="33"/>
  </w:num>
  <w:num w:numId="9" w16cid:durableId="1758019290">
    <w:abstractNumId w:val="14"/>
  </w:num>
  <w:num w:numId="10" w16cid:durableId="313291071">
    <w:abstractNumId w:val="35"/>
  </w:num>
  <w:num w:numId="11" w16cid:durableId="157775946">
    <w:abstractNumId w:val="37"/>
  </w:num>
  <w:num w:numId="12" w16cid:durableId="735014437">
    <w:abstractNumId w:val="9"/>
  </w:num>
  <w:num w:numId="13" w16cid:durableId="110366041">
    <w:abstractNumId w:val="7"/>
  </w:num>
  <w:num w:numId="14" w16cid:durableId="1378971121">
    <w:abstractNumId w:val="6"/>
  </w:num>
  <w:num w:numId="15" w16cid:durableId="494035694">
    <w:abstractNumId w:val="5"/>
  </w:num>
  <w:num w:numId="16" w16cid:durableId="1652558609">
    <w:abstractNumId w:val="4"/>
  </w:num>
  <w:num w:numId="17" w16cid:durableId="839853178">
    <w:abstractNumId w:val="8"/>
  </w:num>
  <w:num w:numId="18" w16cid:durableId="1802647505">
    <w:abstractNumId w:val="3"/>
  </w:num>
  <w:num w:numId="19" w16cid:durableId="1344631422">
    <w:abstractNumId w:val="2"/>
  </w:num>
  <w:num w:numId="20" w16cid:durableId="658729739">
    <w:abstractNumId w:val="1"/>
  </w:num>
  <w:num w:numId="21" w16cid:durableId="871112103">
    <w:abstractNumId w:val="0"/>
  </w:num>
  <w:num w:numId="22" w16cid:durableId="1186481813">
    <w:abstractNumId w:val="34"/>
  </w:num>
  <w:num w:numId="23" w16cid:durableId="1562906362">
    <w:abstractNumId w:val="13"/>
  </w:num>
  <w:num w:numId="24" w16cid:durableId="1932155440">
    <w:abstractNumId w:val="12"/>
  </w:num>
  <w:num w:numId="25" w16cid:durableId="2086492634">
    <w:abstractNumId w:val="25"/>
  </w:num>
  <w:num w:numId="26" w16cid:durableId="1955866570">
    <w:abstractNumId w:val="24"/>
  </w:num>
  <w:num w:numId="27" w16cid:durableId="1371957864">
    <w:abstractNumId w:val="27"/>
  </w:num>
  <w:num w:numId="28" w16cid:durableId="1083840100">
    <w:abstractNumId w:val="17"/>
  </w:num>
  <w:num w:numId="29" w16cid:durableId="517160631">
    <w:abstractNumId w:val="29"/>
  </w:num>
  <w:num w:numId="30" w16cid:durableId="1702703255">
    <w:abstractNumId w:val="32"/>
  </w:num>
  <w:num w:numId="31" w16cid:durableId="1550609806">
    <w:abstractNumId w:val="28"/>
  </w:num>
  <w:num w:numId="32" w16cid:durableId="1590431725">
    <w:abstractNumId w:val="21"/>
  </w:num>
  <w:num w:numId="33" w16cid:durableId="829293565">
    <w:abstractNumId w:val="31"/>
  </w:num>
  <w:num w:numId="34" w16cid:durableId="1482696378">
    <w:abstractNumId w:val="16"/>
  </w:num>
  <w:num w:numId="35" w16cid:durableId="626542465">
    <w:abstractNumId w:val="39"/>
  </w:num>
  <w:num w:numId="36" w16cid:durableId="490022471">
    <w:abstractNumId w:val="26"/>
  </w:num>
  <w:num w:numId="37" w16cid:durableId="10686829">
    <w:abstractNumId w:val="18"/>
  </w:num>
  <w:num w:numId="38" w16cid:durableId="1697535568">
    <w:abstractNumId w:val="10"/>
  </w:num>
  <w:num w:numId="39" w16cid:durableId="1130591778">
    <w:abstractNumId w:val="23"/>
  </w:num>
  <w:num w:numId="40" w16cid:durableId="146941319">
    <w:abstractNumId w:val="15"/>
  </w:num>
  <w:num w:numId="41" w16cid:durableId="128403008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57761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C22AC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316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A7FD6"/>
    <w:rsid w:val="004B081F"/>
    <w:rsid w:val="004B1492"/>
    <w:rsid w:val="004B4ACF"/>
    <w:rsid w:val="004B660C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7B7D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D73B7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1BE8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295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2C4F"/>
    <w:rsid w:val="00A43220"/>
    <w:rsid w:val="00A45544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C2DADE-52C6-4C97-AA34-DA3FE7925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B0FADB-CFAA-4271-B2D8-EA728E4DB90F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764C00A1-BCD8-4F30-8A9D-104819414F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3497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Sarah Stafford</cp:lastModifiedBy>
  <cp:revision>6</cp:revision>
  <cp:lastPrinted>2020-05-14T10:42:00Z</cp:lastPrinted>
  <dcterms:created xsi:type="dcterms:W3CDTF">2020-08-06T23:39:00Z</dcterms:created>
  <dcterms:modified xsi:type="dcterms:W3CDTF">2023-04-24T15:23:00Z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